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3FCD1" w14:textId="77777777" w:rsidR="00CC2699" w:rsidRDefault="00000000">
      <w:pPr>
        <w:spacing w:after="200"/>
        <w:jc w:val="center"/>
      </w:pPr>
      <w:r>
        <w:rPr>
          <w:b/>
          <w:bCs/>
          <w:color w:val="1F4E79"/>
          <w:sz w:val="36"/>
          <w:szCs w:val="36"/>
        </w:rPr>
        <w:t>DATA PROTECTION IMPACT ASSESSMENT (DPIA) / PRIVACY IMPACT ASSESSMENT (PIA)</w:t>
      </w:r>
    </w:p>
    <w:p w14:paraId="6496CD58" w14:textId="77777777" w:rsidR="00CC2699" w:rsidRDefault="00000000">
      <w:pPr>
        <w:spacing w:after="120"/>
        <w:jc w:val="center"/>
      </w:pPr>
      <w:r>
        <w:rPr>
          <w:color w:val="444444"/>
          <w:sz w:val="24"/>
          <w:szCs w:val="24"/>
        </w:rPr>
        <w:t>Vendor Engagement Template</w:t>
      </w:r>
    </w:p>
    <w:p w14:paraId="08509219" w14:textId="77777777" w:rsidR="00CC2699" w:rsidRDefault="00000000">
      <w:pPr>
        <w:spacing w:after="360"/>
        <w:jc w:val="center"/>
      </w:pPr>
      <w:r>
        <w:rPr>
          <w:i/>
          <w:iCs/>
          <w:color w:val="666666"/>
          <w:sz w:val="20"/>
          <w:szCs w:val="20"/>
        </w:rPr>
        <w:t>Available at www.tpvrm.net/documents | The Future of Third-Party Risk Management &amp; Data Privacy</w:t>
      </w:r>
    </w:p>
    <w:p w14:paraId="1601767E" w14:textId="4D02814B" w:rsidR="00CC2699" w:rsidRDefault="00A41A07">
      <w:pPr>
        <w:spacing w:after="120"/>
      </w:pPr>
      <w:r>
        <w:t>A Data Protection Impact Assessment (DPIA) is required under GDPR Article 35 for processing activities that are likely to pose high risks to individuals' rights and freedoms. A Privacy Impact Assessment (PIA) has the same purpose under other relevant privacy laws. This template meets both requirements and should be started at the point when ITC completion and the scope assessment identify high-risk processing triggers.</w:t>
      </w:r>
    </w:p>
    <w:p w14:paraId="512B7619" w14:textId="5C883676" w:rsidR="00CC2699" w:rsidRDefault="00000000">
      <w:pPr>
        <w:spacing w:after="120"/>
      </w:pPr>
      <w:r>
        <w:t xml:space="preserve">This assessment must be reviewed and approved by the Privacy Officer or Data Protection Officer (DPO) before </w:t>
      </w:r>
      <w:r w:rsidR="00A41A07">
        <w:t>engaging</w:t>
      </w:r>
      <w:r>
        <w:t xml:space="preserve"> </w:t>
      </w:r>
      <w:r w:rsidR="00A41A07">
        <w:t>the</w:t>
      </w:r>
      <w:r>
        <w:t xml:space="preserve"> </w:t>
      </w:r>
      <w:r w:rsidR="00A41A07">
        <w:t>vendor</w:t>
      </w:r>
      <w:r>
        <w:t>. For EU personal data, the DPO's opinion must be documented.</w:t>
      </w:r>
    </w:p>
    <w:p w14:paraId="0B5E6B03" w14:textId="77777777" w:rsidR="00CC2699" w:rsidRDefault="00CC2699">
      <w:pPr>
        <w:spacing w:after="80"/>
      </w:pPr>
    </w:p>
    <w:p w14:paraId="403C01F8" w14:textId="77777777" w:rsidR="00CC2699" w:rsidRDefault="00000000">
      <w:pPr>
        <w:pStyle w:val="Heading1"/>
      </w:pPr>
      <w:r>
        <w:t>PART 1: ASSESSMENT IDENTIFICATION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3FE695B3"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924638E" w14:textId="77777777" w:rsidR="00CC2699" w:rsidRDefault="00000000">
            <w:r>
              <w:rPr>
                <w:b/>
                <w:bCs/>
                <w:sz w:val="20"/>
                <w:szCs w:val="20"/>
              </w:rPr>
              <w:t>Assessment Reference Number</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40C1DF8" w14:textId="77777777" w:rsidR="00CC2699" w:rsidRDefault="00CC2699"/>
        </w:tc>
      </w:tr>
      <w:tr w:rsidR="00CC2699" w14:paraId="12A65BFF"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C09CF5E" w14:textId="77777777" w:rsidR="00CC2699" w:rsidRDefault="00000000">
            <w:r>
              <w:rPr>
                <w:b/>
                <w:bCs/>
                <w:sz w:val="20"/>
                <w:szCs w:val="20"/>
              </w:rPr>
              <w:t>Vendor Name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F650CBB" w14:textId="77777777" w:rsidR="00CC2699" w:rsidRDefault="00CC2699"/>
        </w:tc>
      </w:tr>
      <w:tr w:rsidR="00CC2699" w14:paraId="16C6378D"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323F512" w14:textId="77777777" w:rsidR="00CC2699" w:rsidRDefault="00000000">
            <w:r>
              <w:rPr>
                <w:b/>
                <w:bCs/>
                <w:sz w:val="20"/>
                <w:szCs w:val="20"/>
              </w:rPr>
              <w:t>Description of Processing Activity</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57D6630" w14:textId="77777777" w:rsidR="00CC2699" w:rsidRDefault="00CC2699"/>
        </w:tc>
      </w:tr>
      <w:tr w:rsidR="00CC2699" w14:paraId="69BEC3E7"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D4DD637" w14:textId="77777777" w:rsidR="00CC2699" w:rsidRDefault="00000000">
            <w:r>
              <w:rPr>
                <w:b/>
                <w:bCs/>
                <w:sz w:val="20"/>
                <w:szCs w:val="20"/>
              </w:rPr>
              <w:t>Business Unit / Project</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E1FEC73" w14:textId="77777777" w:rsidR="00CC2699" w:rsidRDefault="00CC2699"/>
        </w:tc>
      </w:tr>
      <w:tr w:rsidR="00CC2699" w14:paraId="4C576E94"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66E63BC" w14:textId="77777777" w:rsidR="00CC2699" w:rsidRDefault="00000000">
            <w:r>
              <w:rPr>
                <w:b/>
                <w:bCs/>
                <w:sz w:val="20"/>
                <w:szCs w:val="20"/>
              </w:rPr>
              <w:t>Requestor</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3F515EF" w14:textId="77777777" w:rsidR="00CC2699" w:rsidRDefault="00CC2699"/>
        </w:tc>
      </w:tr>
      <w:tr w:rsidR="00CC2699" w14:paraId="5D068468"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13A0E2A" w14:textId="77777777" w:rsidR="00CC2699" w:rsidRDefault="00000000">
            <w:r>
              <w:rPr>
                <w:b/>
                <w:bCs/>
                <w:sz w:val="20"/>
                <w:szCs w:val="20"/>
              </w:rPr>
              <w:t>Privacy Officer / DPO Assigned</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B3E3866" w14:textId="77777777" w:rsidR="00CC2699" w:rsidRDefault="00CC2699"/>
        </w:tc>
      </w:tr>
      <w:tr w:rsidR="00CC2699" w14:paraId="60EB53D3"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E128470" w14:textId="77777777" w:rsidR="00CC2699" w:rsidRDefault="00000000">
            <w:r>
              <w:rPr>
                <w:b/>
                <w:bCs/>
                <w:sz w:val="20"/>
                <w:szCs w:val="20"/>
              </w:rPr>
              <w:t>Date Initiated</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76FA3CB" w14:textId="77777777" w:rsidR="00CC2699" w:rsidRDefault="00CC2699"/>
        </w:tc>
      </w:tr>
      <w:tr w:rsidR="00CC2699" w14:paraId="69936C39"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EFB9E85" w14:textId="77777777" w:rsidR="00CC2699" w:rsidRDefault="00000000">
            <w:r>
              <w:rPr>
                <w:b/>
                <w:bCs/>
                <w:sz w:val="20"/>
                <w:szCs w:val="20"/>
              </w:rPr>
              <w:t>Target Completion Date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5FD1820" w14:textId="77777777" w:rsidR="00CC2699" w:rsidRDefault="00CC2699"/>
        </w:tc>
      </w:tr>
      <w:tr w:rsidR="00CC2699" w14:paraId="2DE1BEDF"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7ABB66D" w14:textId="77777777" w:rsidR="00CC2699" w:rsidRDefault="00000000">
            <w:r>
              <w:rPr>
                <w:b/>
                <w:bCs/>
                <w:sz w:val="20"/>
                <w:szCs w:val="20"/>
              </w:rPr>
              <w:t>Assessment Status</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18246C4" w14:textId="77777777" w:rsidR="00CC2699" w:rsidRDefault="00CC2699"/>
        </w:tc>
      </w:tr>
    </w:tbl>
    <w:p w14:paraId="4864399E" w14:textId="77777777" w:rsidR="00CC2699" w:rsidRDefault="00CC2699">
      <w:pPr>
        <w:spacing w:after="80"/>
      </w:pPr>
    </w:p>
    <w:p w14:paraId="48033C9D" w14:textId="77777777" w:rsidR="00CC2699" w:rsidRDefault="00000000">
      <w:pPr>
        <w:pStyle w:val="Heading1"/>
      </w:pPr>
      <w:r>
        <w:t>PART 2: TRIGGER ANALYSIS</w:t>
      </w:r>
    </w:p>
    <w:p w14:paraId="3F392130" w14:textId="77777777" w:rsidR="00CC2699" w:rsidRDefault="00000000">
      <w:pPr>
        <w:spacing w:after="120"/>
      </w:pPr>
      <w:r>
        <w:t>A DPIA is required before processing that is "likely to result in a high risk to the rights and freedoms of natural persons" (GDPR Art. 35). Identify below which triggers apply to this engagement.</w:t>
      </w:r>
    </w:p>
    <w:p w14:paraId="0DBAF33A" w14:textId="77777777" w:rsidR="00CC2699" w:rsidRDefault="00CC2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50"/>
        <w:gridCol w:w="6364"/>
        <w:gridCol w:w="2146"/>
      </w:tblGrid>
      <w:tr w:rsidR="00CC2699" w14:paraId="242E3AFA" w14:textId="77777777">
        <w:tblPrEx>
          <w:tblCellMar>
            <w:top w:w="0" w:type="dxa"/>
            <w:bottom w:w="0" w:type="dxa"/>
          </w:tblCellMar>
        </w:tblPrEx>
        <w:trPr>
          <w:tblHeader/>
        </w:trPr>
        <w:tc>
          <w:tcPr>
            <w:tcW w:w="6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811A1CE" w14:textId="77777777" w:rsidR="00CC2699" w:rsidRDefault="00000000">
            <w:r>
              <w:rPr>
                <w:b/>
                <w:bCs/>
                <w:color w:val="FFFFFF"/>
                <w:sz w:val="18"/>
                <w:szCs w:val="18"/>
              </w:rPr>
              <w:t>Apply?</w:t>
            </w:r>
          </w:p>
        </w:tc>
        <w:tc>
          <w:tcPr>
            <w:tcW w:w="65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37793C58" w14:textId="77777777" w:rsidR="00CC2699" w:rsidRDefault="00000000">
            <w:r>
              <w:rPr>
                <w:b/>
                <w:bCs/>
                <w:color w:val="FFFFFF"/>
                <w:sz w:val="18"/>
                <w:szCs w:val="18"/>
              </w:rPr>
              <w:t>DPIA/PIA Trigger</w:t>
            </w:r>
          </w:p>
        </w:tc>
        <w:tc>
          <w:tcPr>
            <w:tcW w:w="22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10CD402" w14:textId="77777777" w:rsidR="00CC2699" w:rsidRDefault="00000000">
            <w:r>
              <w:rPr>
                <w:b/>
                <w:bCs/>
                <w:color w:val="FFFFFF"/>
                <w:sz w:val="18"/>
                <w:szCs w:val="18"/>
              </w:rPr>
              <w:t>Notes</w:t>
            </w:r>
          </w:p>
        </w:tc>
      </w:tr>
      <w:tr w:rsidR="00CC2699" w14:paraId="1B5DA3E4"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995207"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0EC9BC7" w14:textId="77777777" w:rsidR="00CC2699" w:rsidRDefault="00000000">
            <w:r>
              <w:rPr>
                <w:sz w:val="18"/>
                <w:szCs w:val="18"/>
              </w:rPr>
              <w:t>Systematic and extensive profiling or automated decision-making producing legal or similarly significant effects</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20F4D6" w14:textId="77777777" w:rsidR="00CC2699" w:rsidRDefault="00CC2699"/>
        </w:tc>
      </w:tr>
      <w:tr w:rsidR="00CC2699" w14:paraId="55DF775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26515C0"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B00623C" w14:textId="77777777" w:rsidR="00CC2699" w:rsidRDefault="00000000">
            <w:r>
              <w:rPr>
                <w:sz w:val="18"/>
                <w:szCs w:val="18"/>
              </w:rPr>
              <w:t>Large-scale processing of special categories of data (health, biometric, genetic, religious beliefs, racial or ethnic origin, etc.)</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C55876" w14:textId="77777777" w:rsidR="00CC2699" w:rsidRDefault="00CC2699"/>
        </w:tc>
      </w:tr>
      <w:tr w:rsidR="00CC2699" w14:paraId="552C0C6B"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8F22197" w14:textId="77777777" w:rsidR="00CC2699" w:rsidRDefault="00000000">
            <w:r>
              <w:rPr>
                <w:sz w:val="18"/>
                <w:szCs w:val="18"/>
              </w:rPr>
              <w:lastRenderedPageBreak/>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BFF87A7" w14:textId="77777777" w:rsidR="00CC2699" w:rsidRDefault="00000000">
            <w:r>
              <w:rPr>
                <w:sz w:val="18"/>
                <w:szCs w:val="18"/>
              </w:rPr>
              <w:t>Large-scale monitoring of publicly accessible areas (CCTV, geolocation, etc.)</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503FDCB" w14:textId="77777777" w:rsidR="00CC2699" w:rsidRDefault="00CC2699"/>
        </w:tc>
      </w:tr>
      <w:tr w:rsidR="00CC2699" w14:paraId="4F6510E5"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5E53D24"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674082" w14:textId="77777777" w:rsidR="00CC2699" w:rsidRDefault="00000000">
            <w:r>
              <w:rPr>
                <w:sz w:val="18"/>
                <w:szCs w:val="18"/>
              </w:rPr>
              <w:t>Processing of personal data of vulnerable populations (children, elderly, patients, employees)</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2227812" w14:textId="77777777" w:rsidR="00CC2699" w:rsidRDefault="00CC2699"/>
        </w:tc>
      </w:tr>
      <w:tr w:rsidR="00CC2699" w14:paraId="3CD22CD2"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3461088"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F52E76" w14:textId="77777777" w:rsidR="00CC2699" w:rsidRDefault="00000000">
            <w:r>
              <w:rPr>
                <w:sz w:val="18"/>
                <w:szCs w:val="18"/>
              </w:rPr>
              <w:t>Systematic cross-referencing or combining datasets beyond reasonable data subject expectations</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60444DA" w14:textId="77777777" w:rsidR="00CC2699" w:rsidRDefault="00CC2699"/>
        </w:tc>
      </w:tr>
      <w:tr w:rsidR="00CC2699" w14:paraId="221E5CE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60E5505"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EE08DC3" w14:textId="77777777" w:rsidR="00CC2699" w:rsidRDefault="00000000">
            <w:r>
              <w:rPr>
                <w:sz w:val="18"/>
                <w:szCs w:val="18"/>
              </w:rPr>
              <w:t>Processing involving innovative technologies (AI, machine learning, biometrics, IoT)</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7AB4FBA" w14:textId="77777777" w:rsidR="00CC2699" w:rsidRDefault="00CC2699"/>
        </w:tc>
      </w:tr>
      <w:tr w:rsidR="00CC2699" w14:paraId="765B010A"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1DEC497"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A2890F2" w14:textId="77777777" w:rsidR="00CC2699" w:rsidRDefault="00000000">
            <w:r>
              <w:rPr>
                <w:sz w:val="18"/>
                <w:szCs w:val="18"/>
              </w:rPr>
              <w:t>Transfer of personal data to a country without an EU adequacy decision and no alternative transfer mechanism</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14D87AE" w14:textId="77777777" w:rsidR="00CC2699" w:rsidRDefault="00CC2699"/>
        </w:tc>
      </w:tr>
      <w:tr w:rsidR="00CC2699" w14:paraId="35EB009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C43CCE1"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178AF5" w14:textId="77777777" w:rsidR="00CC2699" w:rsidRDefault="00000000">
            <w:r>
              <w:rPr>
                <w:sz w:val="18"/>
                <w:szCs w:val="18"/>
              </w:rPr>
              <w:t>Processing that prevents data subjects from exercising their rights or using a service or contract</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3AD42F" w14:textId="77777777" w:rsidR="00CC2699" w:rsidRDefault="00CC2699"/>
        </w:tc>
      </w:tr>
      <w:tr w:rsidR="00CC2699" w14:paraId="599C7457" w14:textId="77777777">
        <w:tblPrEx>
          <w:tblCellMar>
            <w:top w:w="0" w:type="dxa"/>
            <w:bottom w:w="0" w:type="dxa"/>
          </w:tblCellMar>
        </w:tblPrEx>
        <w:tc>
          <w:tcPr>
            <w:tcW w:w="6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38281D1" w14:textId="77777777" w:rsidR="00CC2699" w:rsidRDefault="00000000">
            <w:r>
              <w:rPr>
                <w:sz w:val="18"/>
                <w:szCs w:val="18"/>
              </w:rPr>
              <w:t>[ ] Yes  [ ] No</w:t>
            </w:r>
          </w:p>
        </w:tc>
        <w:tc>
          <w:tcPr>
            <w:tcW w:w="6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0BAE40E" w14:textId="77777777" w:rsidR="00CC2699" w:rsidRDefault="00000000">
            <w:r>
              <w:rPr>
                <w:sz w:val="18"/>
                <w:szCs w:val="18"/>
              </w:rPr>
              <w:t>Processing of personal data of 100,000 or more data subjects (large scale)</w:t>
            </w:r>
          </w:p>
        </w:tc>
        <w:tc>
          <w:tcPr>
            <w:tcW w:w="22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CB983E" w14:textId="77777777" w:rsidR="00CC2699" w:rsidRDefault="00CC2699"/>
        </w:tc>
      </w:tr>
    </w:tbl>
    <w:p w14:paraId="62280425" w14:textId="77777777" w:rsidR="00CC2699" w:rsidRDefault="00CC2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709EA7E7"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433F7C7" w14:textId="77777777" w:rsidR="00CC2699" w:rsidRDefault="00000000">
            <w:r>
              <w:rPr>
                <w:b/>
                <w:bCs/>
                <w:sz w:val="20"/>
                <w:szCs w:val="20"/>
              </w:rPr>
              <w:t>DPIA/PIA Required?</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8B55C31" w14:textId="77777777" w:rsidR="00CC2699" w:rsidRDefault="00000000">
            <w:r>
              <w:rPr>
                <w:sz w:val="20"/>
                <w:szCs w:val="20"/>
              </w:rPr>
              <w:t>[ ] Yes - Complete Parts 3-7    [ ] No - Document rationale below    [ ] Consult DPO for decision</w:t>
            </w:r>
          </w:p>
        </w:tc>
      </w:tr>
      <w:tr w:rsidR="00CC2699" w14:paraId="56743B74"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19C3C89" w14:textId="77777777" w:rsidR="00CC2699" w:rsidRDefault="00000000">
            <w:r>
              <w:rPr>
                <w:b/>
                <w:bCs/>
                <w:sz w:val="20"/>
                <w:szCs w:val="20"/>
              </w:rPr>
              <w:t xml:space="preserve">Rationale (if </w:t>
            </w:r>
            <w:proofErr w:type="gramStart"/>
            <w:r>
              <w:rPr>
                <w:b/>
                <w:bCs/>
                <w:sz w:val="20"/>
                <w:szCs w:val="20"/>
              </w:rPr>
              <w:t>No</w:t>
            </w:r>
            <w:proofErr w:type="gramEnd"/>
            <w:r>
              <w:rPr>
                <w:b/>
                <w:bCs/>
                <w:sz w:val="20"/>
                <w:szCs w:val="20"/>
              </w:rPr>
              <w:t>)</w:t>
            </w:r>
          </w:p>
        </w:tc>
        <w:tc>
          <w:tcPr>
            <w:tcW w:w="696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31CB11BD" w14:textId="77777777" w:rsidR="00CC2699" w:rsidRDefault="00CC2699"/>
        </w:tc>
      </w:tr>
    </w:tbl>
    <w:p w14:paraId="4419A908" w14:textId="77777777" w:rsidR="00CC2699" w:rsidRDefault="00CC2699">
      <w:pPr>
        <w:spacing w:after="80"/>
      </w:pPr>
    </w:p>
    <w:p w14:paraId="27767438" w14:textId="77777777" w:rsidR="00CC2699" w:rsidRDefault="00000000">
      <w:pPr>
        <w:pStyle w:val="Heading1"/>
      </w:pPr>
      <w:r>
        <w:t>PART 3: PROCESSING DESCRIPTION</w:t>
      </w:r>
    </w:p>
    <w:p w14:paraId="065559CB" w14:textId="77777777" w:rsidR="00CC2699" w:rsidRDefault="00000000">
      <w:pPr>
        <w:pStyle w:val="Heading2"/>
      </w:pPr>
      <w:r>
        <w:t>3A. Processing Activity Description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59E6C7CF"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362853C" w14:textId="77777777" w:rsidR="00CC2699" w:rsidRDefault="00000000">
            <w:r>
              <w:rPr>
                <w:b/>
                <w:bCs/>
                <w:sz w:val="20"/>
                <w:szCs w:val="20"/>
              </w:rPr>
              <w:t>Purpose of Processing</w:t>
            </w:r>
          </w:p>
        </w:tc>
        <w:tc>
          <w:tcPr>
            <w:tcW w:w="6960" w:type="dxa"/>
            <w:tcBorders>
              <w:top w:val="single" w:sz="4" w:space="0" w:color="AAAAAA"/>
              <w:left w:val="single" w:sz="4" w:space="0" w:color="AAAAAA"/>
              <w:bottom w:val="single" w:sz="4" w:space="0" w:color="AAAAAA"/>
              <w:right w:val="single" w:sz="4" w:space="0" w:color="AAAAAA"/>
            </w:tcBorders>
            <w:tcMar>
              <w:top w:w="150" w:type="dxa"/>
              <w:left w:w="120" w:type="dxa"/>
              <w:bottom w:w="150" w:type="dxa"/>
              <w:right w:w="120" w:type="dxa"/>
            </w:tcMar>
          </w:tcPr>
          <w:p w14:paraId="459E0306" w14:textId="77777777" w:rsidR="00CC2699" w:rsidRDefault="00CC2699"/>
        </w:tc>
      </w:tr>
      <w:tr w:rsidR="00CC2699" w14:paraId="4746BD89"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58C26BF" w14:textId="77777777" w:rsidR="00CC2699" w:rsidRDefault="00000000">
            <w:r>
              <w:rPr>
                <w:b/>
                <w:bCs/>
                <w:sz w:val="20"/>
                <w:szCs w:val="20"/>
              </w:rPr>
              <w:t>Legal Basis for Processing (GDPR Art. 6)</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CB718FE" w14:textId="77777777" w:rsidR="00CC2699" w:rsidRDefault="00CC2699"/>
        </w:tc>
      </w:tr>
      <w:tr w:rsidR="00CC2699" w14:paraId="087D2246"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FE214F2" w14:textId="77777777" w:rsidR="00CC2699" w:rsidRDefault="00000000">
            <w:r>
              <w:rPr>
                <w:b/>
                <w:bCs/>
                <w:sz w:val="20"/>
                <w:szCs w:val="20"/>
              </w:rPr>
              <w:t>Special Category Legal Basis (GDPR Art. 9, if applicable)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F4A8280" w14:textId="77777777" w:rsidR="00CC2699" w:rsidRDefault="00CC2699"/>
        </w:tc>
      </w:tr>
      <w:tr w:rsidR="00CC2699" w14:paraId="1A926885"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3988CA1" w14:textId="77777777" w:rsidR="00CC2699" w:rsidRDefault="00000000">
            <w:r>
              <w:rPr>
                <w:b/>
                <w:bCs/>
                <w:sz w:val="20"/>
                <w:szCs w:val="20"/>
              </w:rPr>
              <w:t>Categories of Personal Data Processed</w:t>
            </w:r>
          </w:p>
        </w:tc>
        <w:tc>
          <w:tcPr>
            <w:tcW w:w="6960" w:type="dxa"/>
            <w:tcBorders>
              <w:top w:val="single" w:sz="4" w:space="0" w:color="AAAAAA"/>
              <w:left w:val="single" w:sz="4" w:space="0" w:color="AAAAAA"/>
              <w:bottom w:val="single" w:sz="4" w:space="0" w:color="AAAAAA"/>
              <w:right w:val="single" w:sz="4" w:space="0" w:color="AAAAAA"/>
            </w:tcBorders>
            <w:tcMar>
              <w:top w:w="150" w:type="dxa"/>
              <w:left w:w="120" w:type="dxa"/>
              <w:bottom w:w="150" w:type="dxa"/>
              <w:right w:w="120" w:type="dxa"/>
            </w:tcMar>
          </w:tcPr>
          <w:p w14:paraId="4E57D4FA" w14:textId="77777777" w:rsidR="00CC2699" w:rsidRDefault="00CC2699"/>
        </w:tc>
      </w:tr>
      <w:tr w:rsidR="00CC2699" w14:paraId="4A76F0A2"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DC066CB" w14:textId="77777777" w:rsidR="00CC2699" w:rsidRDefault="00000000">
            <w:r>
              <w:rPr>
                <w:b/>
                <w:bCs/>
                <w:sz w:val="20"/>
                <w:szCs w:val="20"/>
              </w:rPr>
              <w:t>Categories of Data Subjects</w:t>
            </w:r>
          </w:p>
        </w:tc>
        <w:tc>
          <w:tcPr>
            <w:tcW w:w="696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59346797" w14:textId="77777777" w:rsidR="00CC2699" w:rsidRDefault="00CC2699"/>
        </w:tc>
      </w:tr>
      <w:tr w:rsidR="00CC2699" w14:paraId="392E85AE"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FFA5C74" w14:textId="77777777" w:rsidR="00CC2699" w:rsidRDefault="00000000">
            <w:r>
              <w:rPr>
                <w:b/>
                <w:bCs/>
                <w:sz w:val="20"/>
                <w:szCs w:val="20"/>
              </w:rPr>
              <w:t>Estimated Number of Data Subjects</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2B9B3AB" w14:textId="77777777" w:rsidR="00CC2699" w:rsidRDefault="00CC2699"/>
        </w:tc>
      </w:tr>
      <w:tr w:rsidR="00CC2699" w14:paraId="6B5FAD2D"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8CB46E4" w14:textId="77777777" w:rsidR="00CC2699" w:rsidRDefault="00000000">
            <w:r>
              <w:rPr>
                <w:b/>
                <w:bCs/>
                <w:sz w:val="20"/>
                <w:szCs w:val="20"/>
              </w:rPr>
              <w:t>Data Retention Period</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96B7B23" w14:textId="77777777" w:rsidR="00CC2699" w:rsidRDefault="00CC2699"/>
        </w:tc>
      </w:tr>
      <w:tr w:rsidR="00CC2699" w14:paraId="5C0ECA00"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08391C8" w14:textId="77777777" w:rsidR="00CC2699" w:rsidRDefault="00000000">
            <w:r>
              <w:rPr>
                <w:b/>
                <w:bCs/>
                <w:sz w:val="20"/>
                <w:szCs w:val="20"/>
              </w:rPr>
              <w:t>Processing Location(s) / Countries</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27C77DA" w14:textId="77777777" w:rsidR="00CC2699" w:rsidRDefault="00CC2699"/>
        </w:tc>
      </w:tr>
    </w:tbl>
    <w:p w14:paraId="3E6839BE" w14:textId="77777777" w:rsidR="00CC2699" w:rsidRDefault="00CC2699">
      <w:pPr>
        <w:spacing w:after="80"/>
      </w:pPr>
    </w:p>
    <w:p w14:paraId="3F7BFC66" w14:textId="77777777" w:rsidR="00CC2699" w:rsidRDefault="00000000">
      <w:pPr>
        <w:pStyle w:val="Heading2"/>
      </w:pPr>
      <w:r>
        <w:t>3B. Data Flow Description</w:t>
      </w:r>
    </w:p>
    <w:p w14:paraId="128EAEBF" w14:textId="7400142D" w:rsidR="00CC2699" w:rsidRDefault="00A41A07">
      <w:pPr>
        <w:spacing w:after="120"/>
      </w:pPr>
      <w:r>
        <w:t>Explain</w:t>
      </w:r>
      <w:r w:rsidR="00000000">
        <w:t xml:space="preserve"> how personal data </w:t>
      </w:r>
      <w:r>
        <w:t>move</w:t>
      </w:r>
      <w:r w:rsidR="00000000">
        <w:t>s through the vendor engagement</w:t>
      </w:r>
      <w:r>
        <w:t xml:space="preserve"> process</w:t>
      </w:r>
      <w:r w:rsidR="00000000">
        <w:t>, including collection, transfer, storage, processing, and deletion stages.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07BFEDAC"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6D29920" w14:textId="77777777" w:rsidR="00CC2699" w:rsidRDefault="00000000">
            <w:r>
              <w:rPr>
                <w:b/>
                <w:bCs/>
                <w:sz w:val="20"/>
                <w:szCs w:val="20"/>
              </w:rPr>
              <w:t>Source of Personal Data</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8491BE4" w14:textId="77777777" w:rsidR="00CC2699" w:rsidRDefault="00CC2699"/>
        </w:tc>
      </w:tr>
      <w:tr w:rsidR="00CC2699" w14:paraId="4CABAC4D"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90D8BEA" w14:textId="77777777" w:rsidR="00CC2699" w:rsidRDefault="00000000">
            <w:r>
              <w:rPr>
                <w:b/>
                <w:bCs/>
                <w:sz w:val="20"/>
                <w:szCs w:val="20"/>
              </w:rPr>
              <w:t>How Data is Transferred to Vendor (mechanism and security)</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7BD8532" w14:textId="77777777" w:rsidR="00CC2699" w:rsidRDefault="00CC2699"/>
        </w:tc>
      </w:tr>
      <w:tr w:rsidR="00CC2699" w14:paraId="5A81199D"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0FDD758" w14:textId="77777777" w:rsidR="00CC2699" w:rsidRDefault="00000000">
            <w:r>
              <w:rPr>
                <w:b/>
                <w:bCs/>
                <w:sz w:val="20"/>
                <w:szCs w:val="20"/>
              </w:rPr>
              <w:t>Processing Activities Performed by Vendor</w:t>
            </w:r>
          </w:p>
        </w:tc>
        <w:tc>
          <w:tcPr>
            <w:tcW w:w="6960" w:type="dxa"/>
            <w:tcBorders>
              <w:top w:val="single" w:sz="4" w:space="0" w:color="AAAAAA"/>
              <w:left w:val="single" w:sz="4" w:space="0" w:color="AAAAAA"/>
              <w:bottom w:val="single" w:sz="4" w:space="0" w:color="AAAAAA"/>
              <w:right w:val="single" w:sz="4" w:space="0" w:color="AAAAAA"/>
            </w:tcBorders>
            <w:tcMar>
              <w:top w:w="150" w:type="dxa"/>
              <w:left w:w="120" w:type="dxa"/>
              <w:bottom w:w="150" w:type="dxa"/>
              <w:right w:w="120" w:type="dxa"/>
            </w:tcMar>
          </w:tcPr>
          <w:p w14:paraId="553B2ED9" w14:textId="77777777" w:rsidR="00CC2699" w:rsidRDefault="00CC2699"/>
        </w:tc>
      </w:tr>
      <w:tr w:rsidR="00CC2699" w14:paraId="6649B057"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5C0939F" w14:textId="77777777" w:rsidR="00CC2699" w:rsidRDefault="00000000">
            <w:proofErr w:type="spellStart"/>
            <w:r>
              <w:rPr>
                <w:b/>
                <w:bCs/>
                <w:sz w:val="20"/>
                <w:szCs w:val="20"/>
              </w:rPr>
              <w:t>Subprocessors</w:t>
            </w:r>
            <w:proofErr w:type="spellEnd"/>
            <w:r>
              <w:rPr>
                <w:b/>
                <w:bCs/>
                <w:sz w:val="20"/>
                <w:szCs w:val="20"/>
              </w:rPr>
              <w:t xml:space="preserve"> / Data Shared With</w:t>
            </w:r>
          </w:p>
        </w:tc>
        <w:tc>
          <w:tcPr>
            <w:tcW w:w="696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67EC10B4" w14:textId="77777777" w:rsidR="00CC2699" w:rsidRDefault="00CC2699"/>
        </w:tc>
      </w:tr>
      <w:tr w:rsidR="00CC2699" w14:paraId="6BEF573C"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3FEE979" w14:textId="77777777" w:rsidR="00CC2699" w:rsidRDefault="00000000">
            <w:r>
              <w:rPr>
                <w:b/>
                <w:bCs/>
                <w:sz w:val="20"/>
                <w:szCs w:val="20"/>
              </w:rPr>
              <w:t>How Data is Returned / Destroyed at End</w:t>
            </w:r>
          </w:p>
        </w:tc>
        <w:tc>
          <w:tcPr>
            <w:tcW w:w="696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554FA810" w14:textId="77777777" w:rsidR="00CC2699" w:rsidRDefault="00CC2699"/>
        </w:tc>
      </w:tr>
    </w:tbl>
    <w:p w14:paraId="57F28870" w14:textId="77777777" w:rsidR="00CC2699" w:rsidRDefault="00CC2699">
      <w:pPr>
        <w:spacing w:after="80"/>
      </w:pPr>
    </w:p>
    <w:p w14:paraId="0E692342" w14:textId="77777777" w:rsidR="00CC2699" w:rsidRDefault="00000000">
      <w:pPr>
        <w:pStyle w:val="Heading1"/>
      </w:pPr>
      <w:r>
        <w:t>PART 4: NECESSITY AND PROPORTIONALITY</w:t>
      </w:r>
    </w:p>
    <w:p w14:paraId="727A4409" w14:textId="6A565B02" w:rsidR="00CC2699" w:rsidRDefault="00A41A07">
      <w:pPr>
        <w:spacing w:after="120"/>
      </w:pPr>
      <w:r>
        <w:t>Evaluate</w:t>
      </w:r>
      <w:r w:rsidR="00000000">
        <w:t xml:space="preserve"> whether the processing is necessary and proportionate to the purposes identified.</w:t>
      </w:r>
    </w:p>
    <w:p w14:paraId="5790FBCA" w14:textId="77777777" w:rsidR="00CC2699" w:rsidRDefault="00CC2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5860"/>
      </w:tblGrid>
      <w:tr w:rsidR="00CC2699" w14:paraId="09308101" w14:textId="77777777">
        <w:tblPrEx>
          <w:tblCellMar>
            <w:top w:w="0" w:type="dxa"/>
            <w:bottom w:w="0" w:type="dxa"/>
          </w:tblCellMar>
        </w:tblPrEx>
        <w:trPr>
          <w:tblHeader/>
        </w:trPr>
        <w:tc>
          <w:tcPr>
            <w:tcW w:w="35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70184B39" w14:textId="77777777" w:rsidR="00CC2699" w:rsidRDefault="00000000">
            <w:r>
              <w:rPr>
                <w:b/>
                <w:bCs/>
                <w:color w:val="FFFFFF"/>
                <w:sz w:val="20"/>
                <w:szCs w:val="20"/>
              </w:rPr>
              <w:t>Assessment Question</w:t>
            </w:r>
          </w:p>
        </w:tc>
        <w:tc>
          <w:tcPr>
            <w:tcW w:w="58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F0AB78D" w14:textId="77777777" w:rsidR="00CC2699" w:rsidRDefault="00000000">
            <w:r>
              <w:rPr>
                <w:b/>
                <w:bCs/>
                <w:color w:val="FFFFFF"/>
                <w:sz w:val="20"/>
                <w:szCs w:val="20"/>
              </w:rPr>
              <w:t>Response</w:t>
            </w:r>
          </w:p>
        </w:tc>
      </w:tr>
      <w:tr w:rsidR="00CC2699" w14:paraId="3F583168"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4D1C2AE" w14:textId="77777777" w:rsidR="00CC2699" w:rsidRDefault="00000000">
            <w:r>
              <w:rPr>
                <w:sz w:val="18"/>
                <w:szCs w:val="18"/>
              </w:rPr>
              <w:t>Is the processing necessary to achieve the stated purpose? Could the purpose be achieved with less or no personal data?</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1E265359" w14:textId="77777777" w:rsidR="00CC2699" w:rsidRDefault="00CC2699"/>
        </w:tc>
      </w:tr>
      <w:tr w:rsidR="00CC2699" w14:paraId="02076945"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56C45D6" w14:textId="77777777" w:rsidR="00CC2699" w:rsidRDefault="00000000">
            <w:r>
              <w:rPr>
                <w:sz w:val="18"/>
                <w:szCs w:val="18"/>
              </w:rPr>
              <w:t>Is the processing limited to what is adequate, relevant, and necessary (data minimization)?</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15C00188" w14:textId="77777777" w:rsidR="00CC2699" w:rsidRDefault="00CC2699"/>
        </w:tc>
      </w:tr>
      <w:tr w:rsidR="00CC2699" w14:paraId="2B4914A0"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15E2BA5" w14:textId="77777777" w:rsidR="00CC2699" w:rsidRDefault="00000000">
            <w:r>
              <w:rPr>
                <w:sz w:val="18"/>
                <w:szCs w:val="18"/>
              </w:rPr>
              <w:t>Is the data retention period proportionate to the processing purpose? What happens to the data after it is no longer needed?</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44BD3FE5" w14:textId="77777777" w:rsidR="00CC2699" w:rsidRDefault="00CC2699"/>
        </w:tc>
      </w:tr>
      <w:tr w:rsidR="00CC2699" w14:paraId="54645399"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DA90F33" w14:textId="77777777" w:rsidR="00CC2699" w:rsidRDefault="00000000">
            <w:r>
              <w:rPr>
                <w:sz w:val="18"/>
                <w:szCs w:val="18"/>
              </w:rPr>
              <w:t>Are data subjects informed about the processing in a clear and accessible way (transparency)?</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49B8DF88" w14:textId="77777777" w:rsidR="00CC2699" w:rsidRDefault="00CC2699"/>
        </w:tc>
      </w:tr>
      <w:tr w:rsidR="00CC2699" w14:paraId="3AA5F49F"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7E803B4" w14:textId="77777777" w:rsidR="00CC2699" w:rsidRDefault="00000000">
            <w:r>
              <w:rPr>
                <w:sz w:val="18"/>
                <w:szCs w:val="18"/>
              </w:rPr>
              <w:t>Are data subject rights (access, erasure, portability, objection) operable in this processing context?</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0AE2D22E" w14:textId="77777777" w:rsidR="00CC2699" w:rsidRDefault="00CC2699"/>
        </w:tc>
      </w:tr>
      <w:tr w:rsidR="00CC2699" w14:paraId="6D05386A" w14:textId="77777777">
        <w:tblPrEx>
          <w:tblCellMar>
            <w:top w:w="0" w:type="dxa"/>
            <w:bottom w:w="0" w:type="dxa"/>
          </w:tblCellMar>
        </w:tblPrEx>
        <w:tc>
          <w:tcPr>
            <w:tcW w:w="35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BA63D4C" w14:textId="77777777" w:rsidR="00CC2699" w:rsidRDefault="00000000">
            <w:r>
              <w:rPr>
                <w:sz w:val="18"/>
                <w:szCs w:val="18"/>
              </w:rPr>
              <w:t>Is there a legitimate basis for the processing under applicable law (GDPR Art. 6, HIPAA, etc.)?</w:t>
            </w:r>
          </w:p>
        </w:tc>
        <w:tc>
          <w:tcPr>
            <w:tcW w:w="5860" w:type="dxa"/>
            <w:tcBorders>
              <w:top w:val="single" w:sz="4" w:space="0" w:color="AAAAAA"/>
              <w:left w:val="single" w:sz="4" w:space="0" w:color="AAAAAA"/>
              <w:bottom w:val="single" w:sz="4" w:space="0" w:color="AAAAAA"/>
              <w:right w:val="single" w:sz="4" w:space="0" w:color="AAAAAA"/>
            </w:tcBorders>
            <w:tcMar>
              <w:top w:w="120" w:type="dxa"/>
              <w:left w:w="120" w:type="dxa"/>
              <w:bottom w:w="120" w:type="dxa"/>
              <w:right w:w="120" w:type="dxa"/>
            </w:tcMar>
          </w:tcPr>
          <w:p w14:paraId="038A55AB" w14:textId="77777777" w:rsidR="00CC2699" w:rsidRDefault="00CC2699"/>
        </w:tc>
      </w:tr>
    </w:tbl>
    <w:p w14:paraId="7C523CA8" w14:textId="77777777" w:rsidR="00CC2699" w:rsidRDefault="00CC2699">
      <w:pPr>
        <w:spacing w:after="80"/>
      </w:pPr>
    </w:p>
    <w:p w14:paraId="79EDE680" w14:textId="77777777" w:rsidR="00CC2699" w:rsidRDefault="00000000">
      <w:r>
        <w:br w:type="page"/>
      </w:r>
    </w:p>
    <w:p w14:paraId="36B0A4E0" w14:textId="77777777" w:rsidR="00CC2699" w:rsidRDefault="00000000">
      <w:pPr>
        <w:pStyle w:val="Heading1"/>
      </w:pPr>
      <w:r>
        <w:lastRenderedPageBreak/>
        <w:t>PART 5: RISK ASSESSMENT</w:t>
      </w:r>
    </w:p>
    <w:p w14:paraId="31B20044" w14:textId="3C611CCA" w:rsidR="00CC2699" w:rsidRDefault="00A41A07">
      <w:pPr>
        <w:spacing w:after="120"/>
      </w:pPr>
      <w:r>
        <w:t>For each risk area, evaluate the likelihood of occurrence (High / Medium / Low), the impact severity on data subjects if it occurs (High / Medium / Low), and identify mitigation measures. After implementing mitigation, evaluate the remaining risk level.</w:t>
      </w:r>
    </w:p>
    <w:p w14:paraId="14C0F0D8" w14:textId="77777777" w:rsidR="00CC2699" w:rsidRDefault="00CC2699">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69"/>
        <w:gridCol w:w="2431"/>
        <w:gridCol w:w="1010"/>
        <w:gridCol w:w="822"/>
        <w:gridCol w:w="831"/>
        <w:gridCol w:w="1928"/>
        <w:gridCol w:w="869"/>
      </w:tblGrid>
      <w:tr w:rsidR="00CC2699" w14:paraId="3DD3A08E" w14:textId="77777777">
        <w:tblPrEx>
          <w:tblCellMar>
            <w:top w:w="0" w:type="dxa"/>
            <w:bottom w:w="0" w:type="dxa"/>
          </w:tblCellMar>
        </w:tblPrEx>
        <w:trPr>
          <w:tblHeader/>
        </w:trPr>
        <w:tc>
          <w:tcPr>
            <w:tcW w:w="14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48E45487" w14:textId="77777777" w:rsidR="00CC2699" w:rsidRDefault="00000000">
            <w:pPr>
              <w:jc w:val="center"/>
            </w:pPr>
            <w:r>
              <w:rPr>
                <w:b/>
                <w:bCs/>
                <w:color w:val="FFFFFF"/>
                <w:sz w:val="17"/>
                <w:szCs w:val="17"/>
              </w:rPr>
              <w:t>Risk Area</w:t>
            </w:r>
          </w:p>
        </w:tc>
        <w:tc>
          <w:tcPr>
            <w:tcW w:w="256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7A8B9283" w14:textId="77777777" w:rsidR="00CC2699" w:rsidRDefault="00000000">
            <w:pPr>
              <w:jc w:val="center"/>
            </w:pPr>
            <w:r>
              <w:rPr>
                <w:b/>
                <w:bCs/>
                <w:color w:val="FFFFFF"/>
                <w:sz w:val="17"/>
                <w:szCs w:val="17"/>
              </w:rPr>
              <w:t>Risk Description</w:t>
            </w:r>
          </w:p>
        </w:tc>
        <w:tc>
          <w:tcPr>
            <w:tcW w:w="7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578092C4" w14:textId="77777777" w:rsidR="00CC2699" w:rsidRDefault="00000000">
            <w:pPr>
              <w:jc w:val="center"/>
            </w:pPr>
            <w:r>
              <w:rPr>
                <w:b/>
                <w:bCs/>
                <w:color w:val="FFFFFF"/>
                <w:sz w:val="17"/>
                <w:szCs w:val="17"/>
              </w:rPr>
              <w:t>Likelihood</w:t>
            </w:r>
          </w:p>
        </w:tc>
        <w:tc>
          <w:tcPr>
            <w:tcW w:w="7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7A8B47AF" w14:textId="77777777" w:rsidR="00CC2699" w:rsidRDefault="00000000">
            <w:pPr>
              <w:jc w:val="center"/>
            </w:pPr>
            <w:r>
              <w:rPr>
                <w:b/>
                <w:bCs/>
                <w:color w:val="FFFFFF"/>
                <w:sz w:val="17"/>
                <w:szCs w:val="17"/>
              </w:rPr>
              <w:t>Severity</w:t>
            </w:r>
          </w:p>
        </w:tc>
        <w:tc>
          <w:tcPr>
            <w:tcW w:w="7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4C4A06A6" w14:textId="77777777" w:rsidR="00CC2699" w:rsidRDefault="00000000">
            <w:pPr>
              <w:jc w:val="center"/>
            </w:pPr>
            <w:r>
              <w:rPr>
                <w:b/>
                <w:bCs/>
                <w:color w:val="FFFFFF"/>
                <w:sz w:val="17"/>
                <w:szCs w:val="17"/>
              </w:rPr>
              <w:t>Inherent Risk</w:t>
            </w:r>
          </w:p>
        </w:tc>
        <w:tc>
          <w:tcPr>
            <w:tcW w:w="2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4EEDF4BB" w14:textId="77777777" w:rsidR="00CC2699" w:rsidRDefault="00000000">
            <w:pPr>
              <w:jc w:val="center"/>
            </w:pPr>
            <w:r>
              <w:rPr>
                <w:b/>
                <w:bCs/>
                <w:color w:val="FFFFFF"/>
                <w:sz w:val="17"/>
                <w:szCs w:val="17"/>
              </w:rPr>
              <w:t>Mitigation Measures</w:t>
            </w:r>
          </w:p>
        </w:tc>
        <w:tc>
          <w:tcPr>
            <w:tcW w:w="7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80" w:type="dxa"/>
              <w:bottom w:w="80" w:type="dxa"/>
              <w:right w:w="80" w:type="dxa"/>
            </w:tcMar>
          </w:tcPr>
          <w:p w14:paraId="19D28F64" w14:textId="77777777" w:rsidR="00CC2699" w:rsidRDefault="00000000">
            <w:pPr>
              <w:jc w:val="center"/>
            </w:pPr>
            <w:r>
              <w:rPr>
                <w:b/>
                <w:bCs/>
                <w:color w:val="FFFFFF"/>
                <w:sz w:val="17"/>
                <w:szCs w:val="17"/>
              </w:rPr>
              <w:t>Residual Risk</w:t>
            </w:r>
          </w:p>
        </w:tc>
      </w:tr>
      <w:tr w:rsidR="00CC2699" w14:paraId="5AA34D06"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AC34E62" w14:textId="77777777" w:rsidR="00CC2699" w:rsidRDefault="00000000">
            <w:r>
              <w:rPr>
                <w:b/>
                <w:bCs/>
                <w:sz w:val="17"/>
                <w:szCs w:val="17"/>
              </w:rPr>
              <w:t>Unauthorized Access</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1A30DE6" w14:textId="77777777" w:rsidR="00CC2699" w:rsidRDefault="00000000">
            <w:r>
              <w:rPr>
                <w:sz w:val="17"/>
                <w:szCs w:val="17"/>
              </w:rPr>
              <w:t>Vendor or third party gains unauthorized access to personal data. Risk increases with privileged access and poor access controls.</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5758F39D"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0A86BDAF" w14:textId="77777777" w:rsidR="00CC2699" w:rsidRDefault="00000000">
            <w:pPr>
              <w:jc w:val="center"/>
            </w:pPr>
            <w:r>
              <w:rPr>
                <w:sz w:val="16"/>
                <w:szCs w:val="16"/>
              </w:rPr>
              <w:t>High</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6E278869" w14:textId="77777777" w:rsidR="00CC2699" w:rsidRDefault="00000000">
            <w:pPr>
              <w:jc w:val="center"/>
            </w:pPr>
            <w:r>
              <w:rPr>
                <w:b/>
                <w:bCs/>
                <w:sz w:val="16"/>
                <w:szCs w:val="16"/>
              </w:rPr>
              <w:t>High</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DA919EE" w14:textId="77777777" w:rsidR="00CC2699" w:rsidRDefault="00000000">
            <w:r>
              <w:rPr>
                <w:sz w:val="16"/>
                <w:szCs w:val="16"/>
              </w:rPr>
              <w:t>MFA, least-privilege access, access logging, regular access reviews. Audit right in contract.</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5B54ADFB" w14:textId="77777777" w:rsidR="00CC2699" w:rsidRDefault="00000000">
            <w:pPr>
              <w:jc w:val="center"/>
            </w:pPr>
            <w:r>
              <w:rPr>
                <w:b/>
                <w:bCs/>
                <w:sz w:val="16"/>
                <w:szCs w:val="16"/>
              </w:rPr>
              <w:t>Medium</w:t>
            </w:r>
          </w:p>
        </w:tc>
      </w:tr>
      <w:tr w:rsidR="00CC2699" w14:paraId="7B23907C"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5CECD06" w14:textId="77777777" w:rsidR="00CC2699" w:rsidRDefault="00000000">
            <w:r>
              <w:rPr>
                <w:b/>
                <w:bCs/>
                <w:sz w:val="17"/>
                <w:szCs w:val="17"/>
              </w:rPr>
              <w:t>Data Breach</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99C43F6" w14:textId="77777777" w:rsidR="00CC2699" w:rsidRDefault="00000000">
            <w:r>
              <w:rPr>
                <w:sz w:val="17"/>
                <w:szCs w:val="17"/>
              </w:rPr>
              <w:t>Personal data exposed through security incident at vendor. Ransomware, exfiltration, or unintended disclosure.</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6AE7F39B"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5F7966D6" w14:textId="77777777" w:rsidR="00CC2699" w:rsidRDefault="00000000">
            <w:pPr>
              <w:jc w:val="center"/>
            </w:pPr>
            <w:r>
              <w:rPr>
                <w:sz w:val="16"/>
                <w:szCs w:val="16"/>
              </w:rPr>
              <w:t>High</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4F6AFE60" w14:textId="77777777" w:rsidR="00CC2699" w:rsidRDefault="00000000">
            <w:pPr>
              <w:jc w:val="center"/>
            </w:pPr>
            <w:r>
              <w:rPr>
                <w:b/>
                <w:bCs/>
                <w:sz w:val="16"/>
                <w:szCs w:val="16"/>
              </w:rPr>
              <w:t>High</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6AD9286" w14:textId="77777777" w:rsidR="00CC2699" w:rsidRDefault="00000000">
            <w:r>
              <w:rPr>
                <w:sz w:val="16"/>
                <w:szCs w:val="16"/>
              </w:rPr>
              <w:t>Encryption at rest/transit, incident notification SLA, vendor SOC 2 certification, penetration testing requirement.</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5BDAFCDD" w14:textId="77777777" w:rsidR="00CC2699" w:rsidRDefault="00000000">
            <w:pPr>
              <w:jc w:val="center"/>
            </w:pPr>
            <w:r>
              <w:rPr>
                <w:b/>
                <w:bCs/>
                <w:sz w:val="16"/>
                <w:szCs w:val="16"/>
              </w:rPr>
              <w:t>Low</w:t>
            </w:r>
          </w:p>
        </w:tc>
      </w:tr>
      <w:tr w:rsidR="00CC2699" w14:paraId="54F0B958"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E6ADBF6" w14:textId="77777777" w:rsidR="00CC2699" w:rsidRDefault="00000000">
            <w:r>
              <w:rPr>
                <w:b/>
                <w:bCs/>
                <w:sz w:val="17"/>
                <w:szCs w:val="17"/>
              </w:rPr>
              <w:t>Excessive Collection</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4852A0A" w14:textId="77777777" w:rsidR="00CC2699" w:rsidRDefault="00000000">
            <w:r>
              <w:rPr>
                <w:sz w:val="17"/>
                <w:szCs w:val="17"/>
              </w:rPr>
              <w:t>Vendor collects more personal data than necessary for the stated purpose.</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03AA618E" w14:textId="77777777" w:rsidR="00CC2699" w:rsidRDefault="00000000">
            <w:pPr>
              <w:jc w:val="center"/>
            </w:pPr>
            <w:r>
              <w:rPr>
                <w:sz w:val="16"/>
                <w:szCs w:val="16"/>
              </w:rPr>
              <w:t>Low</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3A6D4699"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0D3A3666" w14:textId="77777777" w:rsidR="00CC2699" w:rsidRDefault="00000000">
            <w:pPr>
              <w:jc w:val="center"/>
            </w:pPr>
            <w:r>
              <w:rPr>
                <w:b/>
                <w:bCs/>
                <w:sz w:val="16"/>
                <w:szCs w:val="16"/>
              </w:rPr>
              <w:t>Medium</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D45A03A" w14:textId="77777777" w:rsidR="00CC2699" w:rsidRDefault="00000000">
            <w:r>
              <w:rPr>
                <w:sz w:val="16"/>
                <w:szCs w:val="16"/>
              </w:rPr>
              <w:t>Data minimization clause in DPA. ITC scope assessment limits data types. Periodic review of data collected.</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43209B40" w14:textId="77777777" w:rsidR="00CC2699" w:rsidRDefault="00000000">
            <w:pPr>
              <w:jc w:val="center"/>
            </w:pPr>
            <w:r>
              <w:rPr>
                <w:b/>
                <w:bCs/>
                <w:sz w:val="16"/>
                <w:szCs w:val="16"/>
              </w:rPr>
              <w:t>Low</w:t>
            </w:r>
          </w:p>
        </w:tc>
      </w:tr>
      <w:tr w:rsidR="00CC2699" w14:paraId="7BDD3115"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2034FAB" w14:textId="77777777" w:rsidR="00CC2699" w:rsidRDefault="00000000">
            <w:r>
              <w:rPr>
                <w:b/>
                <w:bCs/>
                <w:sz w:val="17"/>
                <w:szCs w:val="17"/>
              </w:rPr>
              <w:t>Unlawful Subprocessing</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4141FC6" w14:textId="77777777" w:rsidR="00CC2699" w:rsidRDefault="00000000">
            <w:r>
              <w:rPr>
                <w:sz w:val="17"/>
                <w:szCs w:val="17"/>
              </w:rPr>
              <w:t xml:space="preserve">Vendor shares personal data with </w:t>
            </w:r>
            <w:proofErr w:type="spellStart"/>
            <w:r>
              <w:rPr>
                <w:sz w:val="17"/>
                <w:szCs w:val="17"/>
              </w:rPr>
              <w:t>subprocessors</w:t>
            </w:r>
            <w:proofErr w:type="spellEnd"/>
            <w:r>
              <w:rPr>
                <w:sz w:val="17"/>
                <w:szCs w:val="17"/>
              </w:rPr>
              <w:t xml:space="preserve"> without authorization or without equivalent protections.</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5313C1CD" w14:textId="77777777" w:rsidR="00CC2699" w:rsidRDefault="00000000">
            <w:pPr>
              <w:jc w:val="center"/>
            </w:pPr>
            <w:r>
              <w:rPr>
                <w:sz w:val="16"/>
                <w:szCs w:val="16"/>
              </w:rPr>
              <w:t>Low</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37FEAB44" w14:textId="77777777" w:rsidR="00CC2699" w:rsidRDefault="00000000">
            <w:pPr>
              <w:jc w:val="center"/>
            </w:pPr>
            <w:r>
              <w:rPr>
                <w:sz w:val="16"/>
                <w:szCs w:val="16"/>
              </w:rPr>
              <w:t>High</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3FFD28B8" w14:textId="77777777" w:rsidR="00CC2699" w:rsidRDefault="00000000">
            <w:pPr>
              <w:jc w:val="center"/>
            </w:pPr>
            <w:r>
              <w:rPr>
                <w:b/>
                <w:bCs/>
                <w:sz w:val="16"/>
                <w:szCs w:val="16"/>
              </w:rPr>
              <w:t>Medium</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E0FEC97" w14:textId="77777777" w:rsidR="00CC2699" w:rsidRDefault="00000000">
            <w:r>
              <w:rPr>
                <w:sz w:val="16"/>
                <w:szCs w:val="16"/>
              </w:rPr>
              <w:t xml:space="preserve">DPA requires prior approval or advance notice for </w:t>
            </w:r>
            <w:proofErr w:type="spellStart"/>
            <w:r>
              <w:rPr>
                <w:sz w:val="16"/>
                <w:szCs w:val="16"/>
              </w:rPr>
              <w:t>subprocessors</w:t>
            </w:r>
            <w:proofErr w:type="spellEnd"/>
            <w:r>
              <w:rPr>
                <w:sz w:val="16"/>
                <w:szCs w:val="16"/>
              </w:rPr>
              <w:t>. Subprocessor list maintained and monitored.</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73F43D36" w14:textId="77777777" w:rsidR="00CC2699" w:rsidRDefault="00000000">
            <w:pPr>
              <w:jc w:val="center"/>
            </w:pPr>
            <w:r>
              <w:rPr>
                <w:b/>
                <w:bCs/>
                <w:sz w:val="16"/>
                <w:szCs w:val="16"/>
              </w:rPr>
              <w:t>Low</w:t>
            </w:r>
          </w:p>
        </w:tc>
      </w:tr>
      <w:tr w:rsidR="00CC2699" w14:paraId="12DD9E2D"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FB0E531" w14:textId="77777777" w:rsidR="00CC2699" w:rsidRDefault="00000000">
            <w:r>
              <w:rPr>
                <w:b/>
                <w:bCs/>
                <w:sz w:val="17"/>
                <w:szCs w:val="17"/>
              </w:rPr>
              <w:t>Cross-Border Transfer Without Mechanism</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0557EA9" w14:textId="77777777" w:rsidR="00CC2699" w:rsidRDefault="00000000">
            <w:r>
              <w:rPr>
                <w:sz w:val="17"/>
                <w:szCs w:val="17"/>
              </w:rPr>
              <w:t>Personal data transferred to countries without adequate protection and no valid transfer mechanism (SCCs, etc.).</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1AE90EF6" w14:textId="77777777" w:rsidR="00CC2699" w:rsidRDefault="00000000">
            <w:pPr>
              <w:jc w:val="center"/>
            </w:pPr>
            <w:r>
              <w:rPr>
                <w:sz w:val="16"/>
                <w:szCs w:val="16"/>
              </w:rPr>
              <w:t>Low</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79EFA6B1" w14:textId="77777777" w:rsidR="00CC2699" w:rsidRDefault="00000000">
            <w:pPr>
              <w:jc w:val="center"/>
            </w:pPr>
            <w:r>
              <w:rPr>
                <w:sz w:val="16"/>
                <w:szCs w:val="16"/>
              </w:rPr>
              <w:t>High</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79DABE65" w14:textId="77777777" w:rsidR="00CC2699" w:rsidRDefault="00000000">
            <w:pPr>
              <w:jc w:val="center"/>
            </w:pPr>
            <w:r>
              <w:rPr>
                <w:b/>
                <w:bCs/>
                <w:sz w:val="16"/>
                <w:szCs w:val="16"/>
              </w:rPr>
              <w:t>Medium</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7C730AF" w14:textId="77777777" w:rsidR="00CC2699" w:rsidRDefault="00000000">
            <w:r>
              <w:rPr>
                <w:sz w:val="16"/>
                <w:szCs w:val="16"/>
              </w:rPr>
              <w:t>Data residency clause in contract. Transfer mechanism documented (SCCs). Data location identified in DPA.</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0FA39D7E" w14:textId="77777777" w:rsidR="00CC2699" w:rsidRDefault="00000000">
            <w:pPr>
              <w:jc w:val="center"/>
            </w:pPr>
            <w:r>
              <w:rPr>
                <w:b/>
                <w:bCs/>
                <w:sz w:val="16"/>
                <w:szCs w:val="16"/>
              </w:rPr>
              <w:t>Low</w:t>
            </w:r>
          </w:p>
        </w:tc>
      </w:tr>
      <w:tr w:rsidR="00CC2699" w14:paraId="74D464E0"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B09EF0D" w14:textId="77777777" w:rsidR="00CC2699" w:rsidRDefault="00000000">
            <w:r>
              <w:rPr>
                <w:b/>
                <w:bCs/>
                <w:sz w:val="17"/>
                <w:szCs w:val="17"/>
              </w:rPr>
              <w:t>Failure to Honor Data Subject Rights</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724A33C" w14:textId="77777777" w:rsidR="00CC2699" w:rsidRDefault="00000000">
            <w:r>
              <w:rPr>
                <w:sz w:val="17"/>
                <w:szCs w:val="17"/>
              </w:rPr>
              <w:t>Vendor delays or prevents organization from fulfilling data subject access, erasure, or portability requests.</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439702A6" w14:textId="77777777" w:rsidR="00CC2699" w:rsidRDefault="00000000">
            <w:pPr>
              <w:jc w:val="center"/>
            </w:pPr>
            <w:r>
              <w:rPr>
                <w:sz w:val="16"/>
                <w:szCs w:val="16"/>
              </w:rPr>
              <w:t>Low</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134D6995"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1BD8335A" w14:textId="77777777" w:rsidR="00CC2699" w:rsidRDefault="00000000">
            <w:pPr>
              <w:jc w:val="center"/>
            </w:pPr>
            <w:r>
              <w:rPr>
                <w:b/>
                <w:bCs/>
                <w:sz w:val="16"/>
                <w:szCs w:val="16"/>
              </w:rPr>
              <w:t>Medium</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036BC57" w14:textId="77777777" w:rsidR="00CC2699" w:rsidRDefault="00000000">
            <w:r>
              <w:rPr>
                <w:sz w:val="16"/>
                <w:szCs w:val="16"/>
              </w:rPr>
              <w:t>DPA includes data subject rights assistance obligation with defined timelines. Tested in onboarding.</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5EE43BBB" w14:textId="77777777" w:rsidR="00CC2699" w:rsidRDefault="00000000">
            <w:pPr>
              <w:jc w:val="center"/>
            </w:pPr>
            <w:r>
              <w:rPr>
                <w:b/>
                <w:bCs/>
                <w:sz w:val="16"/>
                <w:szCs w:val="16"/>
              </w:rPr>
              <w:t>Low</w:t>
            </w:r>
          </w:p>
        </w:tc>
      </w:tr>
      <w:tr w:rsidR="00CC2699" w14:paraId="784B3DA9"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132ECD74" w14:textId="77777777" w:rsidR="00CC2699" w:rsidRDefault="00000000">
            <w:r>
              <w:rPr>
                <w:b/>
                <w:bCs/>
                <w:sz w:val="17"/>
                <w:szCs w:val="17"/>
              </w:rPr>
              <w:t>Retention Beyond Purpose</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58C9A29" w14:textId="77777777" w:rsidR="00CC2699" w:rsidRDefault="00000000">
            <w:r>
              <w:rPr>
                <w:sz w:val="17"/>
                <w:szCs w:val="17"/>
              </w:rPr>
              <w:t>Vendor retains personal data beyond the agreed period or after contract termination.</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7E02C127"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4AB8E017"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3179B3FD" w14:textId="77777777" w:rsidR="00CC2699" w:rsidRDefault="00000000">
            <w:pPr>
              <w:jc w:val="center"/>
            </w:pPr>
            <w:r>
              <w:rPr>
                <w:b/>
                <w:bCs/>
                <w:sz w:val="16"/>
                <w:szCs w:val="16"/>
              </w:rPr>
              <w:t>Medium</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4FABE63" w14:textId="77777777" w:rsidR="00CC2699" w:rsidRDefault="00000000">
            <w:r>
              <w:rPr>
                <w:sz w:val="16"/>
                <w:szCs w:val="16"/>
              </w:rPr>
              <w:t>DPA specifies deletion/return obligation and timeline. Certificate of destruction required. Offboarding checklist.</w:t>
            </w:r>
          </w:p>
        </w:tc>
        <w:tc>
          <w:tcPr>
            <w:tcW w:w="700" w:type="dxa"/>
            <w:tcBorders>
              <w:top w:val="single" w:sz="4" w:space="0" w:color="AAAAAA"/>
              <w:left w:val="single" w:sz="4" w:space="0" w:color="AAAAAA"/>
              <w:bottom w:val="single" w:sz="4" w:space="0" w:color="AAAAAA"/>
              <w:right w:val="single" w:sz="4" w:space="0" w:color="AAAAAA"/>
            </w:tcBorders>
            <w:shd w:val="clear" w:color="auto" w:fill="E2EFDA"/>
            <w:tcMar>
              <w:top w:w="80" w:type="dxa"/>
              <w:left w:w="80" w:type="dxa"/>
              <w:bottom w:w="80" w:type="dxa"/>
              <w:right w:w="80" w:type="dxa"/>
            </w:tcMar>
          </w:tcPr>
          <w:p w14:paraId="4266AEC3" w14:textId="77777777" w:rsidR="00CC2699" w:rsidRDefault="00000000">
            <w:pPr>
              <w:jc w:val="center"/>
            </w:pPr>
            <w:r>
              <w:rPr>
                <w:b/>
                <w:bCs/>
                <w:sz w:val="16"/>
                <w:szCs w:val="16"/>
              </w:rPr>
              <w:t>Low</w:t>
            </w:r>
          </w:p>
        </w:tc>
      </w:tr>
      <w:tr w:rsidR="00CC2699" w14:paraId="25A0A266" w14:textId="77777777">
        <w:tblPrEx>
          <w:tblCellMar>
            <w:top w:w="0" w:type="dxa"/>
            <w:bottom w:w="0" w:type="dxa"/>
          </w:tblCellMar>
        </w:tblPrEx>
        <w:tc>
          <w:tcPr>
            <w:tcW w:w="1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9897FE4" w14:textId="77777777" w:rsidR="00CC2699" w:rsidRDefault="00000000">
            <w:r>
              <w:rPr>
                <w:b/>
                <w:bCs/>
                <w:sz w:val="17"/>
                <w:szCs w:val="17"/>
              </w:rPr>
              <w:t>AI-Related Risks</w:t>
            </w:r>
          </w:p>
        </w:tc>
        <w:tc>
          <w:tcPr>
            <w:tcW w:w="25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2AFC45A4" w14:textId="77777777" w:rsidR="00CC2699" w:rsidRDefault="00000000">
            <w:r>
              <w:rPr>
                <w:sz w:val="17"/>
                <w:szCs w:val="17"/>
              </w:rPr>
              <w:t>Vendor uses AI to process personal data in ways not disclosed, or AI-generated profiles used for consequential decisions.</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2B086924" w14:textId="77777777" w:rsidR="00CC2699" w:rsidRDefault="00000000">
            <w:pPr>
              <w:jc w:val="center"/>
            </w:pPr>
            <w:r>
              <w:rPr>
                <w:sz w:val="16"/>
                <w:szCs w:val="16"/>
              </w:rPr>
              <w:t>Medium</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7CB64545" w14:textId="77777777" w:rsidR="00CC2699" w:rsidRDefault="00000000">
            <w:pPr>
              <w:jc w:val="center"/>
            </w:pPr>
            <w:r>
              <w:rPr>
                <w:sz w:val="16"/>
                <w:szCs w:val="16"/>
              </w:rPr>
              <w:t>High</w:t>
            </w:r>
          </w:p>
        </w:tc>
        <w:tc>
          <w:tcPr>
            <w:tcW w:w="700" w:type="dxa"/>
            <w:tcBorders>
              <w:top w:val="single" w:sz="4" w:space="0" w:color="AAAAAA"/>
              <w:left w:val="single" w:sz="4" w:space="0" w:color="AAAAAA"/>
              <w:bottom w:val="single" w:sz="4" w:space="0" w:color="AAAAAA"/>
              <w:right w:val="single" w:sz="4" w:space="0" w:color="AAAAAA"/>
            </w:tcBorders>
            <w:shd w:val="clear" w:color="auto" w:fill="FFE0E0"/>
            <w:tcMar>
              <w:top w:w="80" w:type="dxa"/>
              <w:left w:w="80" w:type="dxa"/>
              <w:bottom w:w="80" w:type="dxa"/>
              <w:right w:w="80" w:type="dxa"/>
            </w:tcMar>
          </w:tcPr>
          <w:p w14:paraId="778C54EF" w14:textId="77777777" w:rsidR="00CC2699" w:rsidRDefault="00000000">
            <w:pPr>
              <w:jc w:val="center"/>
            </w:pPr>
            <w:r>
              <w:rPr>
                <w:b/>
                <w:bCs/>
                <w:sz w:val="16"/>
                <w:szCs w:val="16"/>
              </w:rPr>
              <w:t>High</w:t>
            </w:r>
          </w:p>
        </w:tc>
        <w:tc>
          <w:tcPr>
            <w:tcW w:w="200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5DA3522E" w14:textId="77777777" w:rsidR="00CC2699" w:rsidRDefault="00000000">
            <w:r>
              <w:rPr>
                <w:sz w:val="16"/>
                <w:szCs w:val="16"/>
              </w:rPr>
              <w:t>AI governance provisions in contract. Prohibition on training data use. Model transparency requirements. Human oversight clause.</w:t>
            </w:r>
          </w:p>
        </w:tc>
        <w:tc>
          <w:tcPr>
            <w:tcW w:w="700" w:type="dxa"/>
            <w:tcBorders>
              <w:top w:val="single" w:sz="4" w:space="0" w:color="AAAAAA"/>
              <w:left w:val="single" w:sz="4" w:space="0" w:color="AAAAAA"/>
              <w:bottom w:val="single" w:sz="4" w:space="0" w:color="AAAAAA"/>
              <w:right w:val="single" w:sz="4" w:space="0" w:color="AAAAAA"/>
            </w:tcBorders>
            <w:shd w:val="clear" w:color="auto" w:fill="FFF2CC"/>
            <w:tcMar>
              <w:top w:w="80" w:type="dxa"/>
              <w:left w:w="80" w:type="dxa"/>
              <w:bottom w:w="80" w:type="dxa"/>
              <w:right w:w="80" w:type="dxa"/>
            </w:tcMar>
          </w:tcPr>
          <w:p w14:paraId="5D948434" w14:textId="77777777" w:rsidR="00CC2699" w:rsidRDefault="00000000">
            <w:pPr>
              <w:jc w:val="center"/>
            </w:pPr>
            <w:r>
              <w:rPr>
                <w:b/>
                <w:bCs/>
                <w:sz w:val="16"/>
                <w:szCs w:val="16"/>
              </w:rPr>
              <w:t>Medium</w:t>
            </w:r>
          </w:p>
        </w:tc>
      </w:tr>
    </w:tbl>
    <w:p w14:paraId="1E82DEED" w14:textId="77777777" w:rsidR="00CC2699" w:rsidRDefault="00CC2699">
      <w:pPr>
        <w:spacing w:after="80"/>
      </w:pPr>
    </w:p>
    <w:p w14:paraId="1DAEE299" w14:textId="77777777" w:rsidR="00CC2699" w:rsidRDefault="00000000">
      <w:pPr>
        <w:pStyle w:val="Heading2"/>
      </w:pPr>
      <w:r>
        <w:lastRenderedPageBreak/>
        <w:t>Overall Risk Assessment</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68D4650E"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937B968" w14:textId="77777777" w:rsidR="00CC2699" w:rsidRDefault="00000000">
            <w:r>
              <w:rPr>
                <w:b/>
                <w:bCs/>
                <w:sz w:val="20"/>
                <w:szCs w:val="20"/>
              </w:rPr>
              <w:t>Overall Residual Risk Level</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9D0C2F7" w14:textId="77777777" w:rsidR="00CC2699" w:rsidRDefault="00000000">
            <w:r>
              <w:rPr>
                <w:sz w:val="20"/>
                <w:szCs w:val="20"/>
              </w:rPr>
              <w:t>[ ] High - Prior consultation with DPA required (GDPR Art. 36)    [ ] Medium - DPO review required    [ ] Low - Proceed with documented controls</w:t>
            </w:r>
          </w:p>
        </w:tc>
      </w:tr>
    </w:tbl>
    <w:p w14:paraId="3735B66F" w14:textId="77777777" w:rsidR="00CC2699" w:rsidRDefault="00CC2699">
      <w:pPr>
        <w:spacing w:after="80"/>
      </w:pPr>
    </w:p>
    <w:p w14:paraId="22A48CD4" w14:textId="77777777" w:rsidR="00CC2699" w:rsidRDefault="00000000">
      <w:pPr>
        <w:pStyle w:val="Heading1"/>
      </w:pPr>
      <w:r>
        <w:t>PART 6: MEASURES AND APPROVALS</w:t>
      </w:r>
    </w:p>
    <w:p w14:paraId="1DBB65F4" w14:textId="77777777" w:rsidR="00CC2699" w:rsidRDefault="00000000">
      <w:pPr>
        <w:pStyle w:val="Heading2"/>
      </w:pPr>
      <w:r>
        <w:t>6A. Measures to Address Risks</w:t>
      </w:r>
    </w:p>
    <w:p w14:paraId="3942F950" w14:textId="58417ECA" w:rsidR="00CC2699" w:rsidRDefault="00000000">
      <w:pPr>
        <w:spacing w:after="120"/>
      </w:pPr>
      <w:r>
        <w:t xml:space="preserve">List all technical and organizational measures agreed upon to </w:t>
      </w:r>
      <w:r w:rsidR="00A41A07">
        <w:t>lower</w:t>
      </w:r>
      <w:r>
        <w:t xml:space="preserve"> identified risks to acceptable levels.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3000"/>
        <w:gridCol w:w="1680"/>
        <w:gridCol w:w="1680"/>
      </w:tblGrid>
      <w:tr w:rsidR="00CC2699" w14:paraId="1B1D8C9E" w14:textId="77777777">
        <w:tblPrEx>
          <w:tblCellMar>
            <w:top w:w="0" w:type="dxa"/>
            <w:bottom w:w="0" w:type="dxa"/>
          </w:tblCellMar>
        </w:tblPrEx>
        <w:trPr>
          <w:tblHeader/>
        </w:trPr>
        <w:tc>
          <w:tcPr>
            <w:tcW w:w="3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9634A54" w14:textId="77777777" w:rsidR="00CC2699" w:rsidRDefault="00000000">
            <w:r>
              <w:rPr>
                <w:b/>
                <w:bCs/>
                <w:color w:val="FFFFFF"/>
                <w:sz w:val="18"/>
                <w:szCs w:val="18"/>
              </w:rPr>
              <w:t>Measure</w:t>
            </w:r>
          </w:p>
        </w:tc>
        <w:tc>
          <w:tcPr>
            <w:tcW w:w="300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5127514E" w14:textId="77777777" w:rsidR="00CC2699" w:rsidRDefault="00000000">
            <w:r>
              <w:rPr>
                <w:b/>
                <w:bCs/>
                <w:color w:val="FFFFFF"/>
                <w:sz w:val="18"/>
                <w:szCs w:val="18"/>
              </w:rPr>
              <w:t>Risk(s) Addressed</w:t>
            </w:r>
          </w:p>
        </w:tc>
        <w:tc>
          <w:tcPr>
            <w:tcW w:w="1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6C67008A" w14:textId="77777777" w:rsidR="00CC2699" w:rsidRDefault="00000000">
            <w:r>
              <w:rPr>
                <w:b/>
                <w:bCs/>
                <w:color w:val="FFFFFF"/>
                <w:sz w:val="18"/>
                <w:szCs w:val="18"/>
              </w:rPr>
              <w:t>Owner</w:t>
            </w:r>
          </w:p>
        </w:tc>
        <w:tc>
          <w:tcPr>
            <w:tcW w:w="1680" w:type="dxa"/>
            <w:tcBorders>
              <w:top w:val="single" w:sz="4" w:space="0" w:color="AAAAAA"/>
              <w:left w:val="single" w:sz="4" w:space="0" w:color="AAAAAA"/>
              <w:bottom w:val="single" w:sz="4" w:space="0" w:color="AAAAAA"/>
              <w:right w:val="single" w:sz="4" w:space="0" w:color="AAAAAA"/>
            </w:tcBorders>
            <w:shd w:val="clear" w:color="auto" w:fill="1F4E79"/>
            <w:tcMar>
              <w:top w:w="80" w:type="dxa"/>
              <w:left w:w="120" w:type="dxa"/>
              <w:bottom w:w="80" w:type="dxa"/>
              <w:right w:w="120" w:type="dxa"/>
            </w:tcMar>
          </w:tcPr>
          <w:p w14:paraId="468C9ADB" w14:textId="77777777" w:rsidR="00CC2699" w:rsidRDefault="00000000">
            <w:r>
              <w:rPr>
                <w:b/>
                <w:bCs/>
                <w:color w:val="FFFFFF"/>
                <w:sz w:val="18"/>
                <w:szCs w:val="18"/>
              </w:rPr>
              <w:t>Target Date</w:t>
            </w:r>
          </w:p>
        </w:tc>
      </w:tr>
      <w:tr w:rsidR="00CC2699" w14:paraId="3F370964"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57A840B2" w14:textId="77777777" w:rsidR="00CC2699" w:rsidRDefault="00CC2699"/>
        </w:tc>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6CC6C873"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2104D12D"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50D96651" w14:textId="77777777" w:rsidR="00CC2699" w:rsidRDefault="00CC2699"/>
        </w:tc>
      </w:tr>
      <w:tr w:rsidR="00CC2699" w14:paraId="29D2CA4C"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3D70249C" w14:textId="77777777" w:rsidR="00CC2699" w:rsidRDefault="00CC2699"/>
        </w:tc>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12394200"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39A5BEDC"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2697D4FE" w14:textId="77777777" w:rsidR="00CC2699" w:rsidRDefault="00CC2699"/>
        </w:tc>
      </w:tr>
      <w:tr w:rsidR="00CC2699" w14:paraId="0244C494"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16A79E07" w14:textId="77777777" w:rsidR="00CC2699" w:rsidRDefault="00CC2699"/>
        </w:tc>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376632E8"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66BBC93E"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4D243CFE" w14:textId="77777777" w:rsidR="00CC2699" w:rsidRDefault="00CC2699"/>
        </w:tc>
      </w:tr>
      <w:tr w:rsidR="00CC2699" w14:paraId="64F5473B"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23360F40" w14:textId="77777777" w:rsidR="00CC2699" w:rsidRDefault="00CC2699"/>
        </w:tc>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6BF3C78B"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023B004F"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2C877DE3" w14:textId="77777777" w:rsidR="00CC2699" w:rsidRDefault="00CC2699"/>
        </w:tc>
      </w:tr>
      <w:tr w:rsidR="00CC2699" w14:paraId="644C4397" w14:textId="77777777">
        <w:tblPrEx>
          <w:tblCellMar>
            <w:top w:w="0" w:type="dxa"/>
            <w:bottom w:w="0" w:type="dxa"/>
          </w:tblCellMar>
        </w:tblPrEx>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30BA8424" w14:textId="77777777" w:rsidR="00CC2699" w:rsidRDefault="00CC2699"/>
        </w:tc>
        <w:tc>
          <w:tcPr>
            <w:tcW w:w="300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7E6C2D85"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171B3C5B" w14:textId="77777777" w:rsidR="00CC2699" w:rsidRDefault="00CC2699"/>
        </w:tc>
        <w:tc>
          <w:tcPr>
            <w:tcW w:w="1680" w:type="dxa"/>
            <w:tcBorders>
              <w:top w:val="single" w:sz="4" w:space="0" w:color="AAAAAA"/>
              <w:left w:val="single" w:sz="4" w:space="0" w:color="AAAAAA"/>
              <w:bottom w:val="single" w:sz="4" w:space="0" w:color="AAAAAA"/>
              <w:right w:val="single" w:sz="4" w:space="0" w:color="AAAAAA"/>
            </w:tcBorders>
            <w:tcMar>
              <w:top w:w="100" w:type="dxa"/>
              <w:left w:w="120" w:type="dxa"/>
              <w:bottom w:w="100" w:type="dxa"/>
              <w:right w:w="120" w:type="dxa"/>
            </w:tcMar>
          </w:tcPr>
          <w:p w14:paraId="0AE73E43" w14:textId="77777777" w:rsidR="00CC2699" w:rsidRDefault="00CC2699"/>
        </w:tc>
      </w:tr>
    </w:tbl>
    <w:p w14:paraId="5CC9DAFC" w14:textId="77777777" w:rsidR="00CC2699" w:rsidRDefault="00CC2699">
      <w:pPr>
        <w:spacing w:after="80"/>
      </w:pPr>
    </w:p>
    <w:p w14:paraId="46E2DB4D" w14:textId="77777777" w:rsidR="00CC2699" w:rsidRDefault="00000000">
      <w:pPr>
        <w:pStyle w:val="Heading2"/>
      </w:pPr>
      <w:r>
        <w:t>6B. DPO Opinion (Required for EU Personal Data - GDPR Art. 35(2))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099F70C7"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0803E614" w14:textId="77777777" w:rsidR="00CC2699" w:rsidRDefault="00000000">
            <w:r>
              <w:rPr>
                <w:b/>
                <w:bCs/>
                <w:sz w:val="20"/>
                <w:szCs w:val="20"/>
              </w:rPr>
              <w:t>DPO Name / Title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89E3D39" w14:textId="77777777" w:rsidR="00CC2699" w:rsidRDefault="00CC2699"/>
        </w:tc>
      </w:tr>
      <w:tr w:rsidR="00CC2699" w14:paraId="74CC1178"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4B63731" w14:textId="77777777" w:rsidR="00CC2699" w:rsidRDefault="00000000">
            <w:r>
              <w:rPr>
                <w:b/>
                <w:bCs/>
                <w:sz w:val="20"/>
                <w:szCs w:val="20"/>
              </w:rPr>
              <w:t>DPO Opinion Summary</w:t>
            </w:r>
          </w:p>
        </w:tc>
        <w:tc>
          <w:tcPr>
            <w:tcW w:w="696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1D7035C9" w14:textId="77777777" w:rsidR="00CC2699" w:rsidRDefault="00CC2699"/>
        </w:tc>
      </w:tr>
      <w:tr w:rsidR="00CC2699" w14:paraId="3A083F7A"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53C7244D" w14:textId="77777777" w:rsidR="00CC2699" w:rsidRDefault="00000000">
            <w:r>
              <w:rPr>
                <w:b/>
                <w:bCs/>
                <w:sz w:val="20"/>
                <w:szCs w:val="20"/>
              </w:rPr>
              <w:t>DPO Recommendation</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19C8739E" w14:textId="77777777" w:rsidR="00CC2699" w:rsidRDefault="00000000">
            <w:r>
              <w:rPr>
                <w:sz w:val="20"/>
                <w:szCs w:val="20"/>
              </w:rPr>
              <w:t>[ ] Approve Processing    [ ] Approve with Conditions    [ ] Reject    [ ] Refer to Supervisory Authority</w:t>
            </w:r>
          </w:p>
        </w:tc>
      </w:tr>
      <w:tr w:rsidR="00CC2699" w14:paraId="4403B2D9"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6978054F" w14:textId="77777777" w:rsidR="00CC2699" w:rsidRDefault="00000000">
            <w:r>
              <w:rPr>
                <w:b/>
                <w:bCs/>
                <w:sz w:val="20"/>
                <w:szCs w:val="20"/>
              </w:rPr>
              <w:t>DPO Signature / Date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3C70874F" w14:textId="77777777" w:rsidR="00CC2699" w:rsidRDefault="00CC2699"/>
        </w:tc>
      </w:tr>
    </w:tbl>
    <w:p w14:paraId="5CF0FDCE" w14:textId="77777777" w:rsidR="00CC2699" w:rsidRDefault="00CC2699">
      <w:pPr>
        <w:spacing w:after="80"/>
      </w:pPr>
    </w:p>
    <w:p w14:paraId="2445B2E9" w14:textId="77777777" w:rsidR="00CC2699" w:rsidRDefault="00000000">
      <w:pPr>
        <w:pStyle w:val="Heading2"/>
      </w:pPr>
      <w:r>
        <w:t>6C. Final Approval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CC2699" w14:paraId="45FF9A9E"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20ED5DC7" w14:textId="77777777" w:rsidR="00CC2699" w:rsidRDefault="00000000">
            <w:r>
              <w:rPr>
                <w:b/>
                <w:bCs/>
                <w:sz w:val="20"/>
                <w:szCs w:val="20"/>
              </w:rPr>
              <w:t>Privacy Officer / Controller Representative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4D33598F" w14:textId="77777777" w:rsidR="00CC2699" w:rsidRDefault="00CC2699"/>
        </w:tc>
      </w:tr>
      <w:tr w:rsidR="00CC2699" w14:paraId="398205AA"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79DB66CD" w14:textId="77777777" w:rsidR="00CC2699" w:rsidRDefault="00000000">
            <w:r>
              <w:rPr>
                <w:b/>
                <w:bCs/>
                <w:sz w:val="20"/>
                <w:szCs w:val="20"/>
              </w:rPr>
              <w:t>Approval Decision</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7103CAA5" w14:textId="77777777" w:rsidR="00CC2699" w:rsidRDefault="00000000">
            <w:r>
              <w:rPr>
                <w:sz w:val="20"/>
                <w:szCs w:val="20"/>
              </w:rPr>
              <w:t>[ ] Approved    [ ] Approved with Conditions    [ ] Rejected - Processing may not proceed</w:t>
            </w:r>
          </w:p>
        </w:tc>
      </w:tr>
      <w:tr w:rsidR="00CC2699" w14:paraId="1B0C1D63"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4C202FFC" w14:textId="77777777" w:rsidR="00CC2699" w:rsidRDefault="00000000">
            <w:r>
              <w:rPr>
                <w:b/>
                <w:bCs/>
                <w:sz w:val="20"/>
                <w:szCs w:val="20"/>
              </w:rPr>
              <w:t>Date of Decision</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09DDBF9A" w14:textId="77777777" w:rsidR="00CC2699" w:rsidRDefault="00CC2699"/>
        </w:tc>
      </w:tr>
      <w:tr w:rsidR="00CC2699" w14:paraId="27B3EC6E"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AD01969" w14:textId="77777777" w:rsidR="00CC2699" w:rsidRDefault="00000000">
            <w:r>
              <w:rPr>
                <w:b/>
                <w:bCs/>
                <w:sz w:val="20"/>
                <w:szCs w:val="20"/>
              </w:rPr>
              <w:t>Conditions (if applicable)</w:t>
            </w:r>
          </w:p>
        </w:tc>
        <w:tc>
          <w:tcPr>
            <w:tcW w:w="6960" w:type="dxa"/>
            <w:tcBorders>
              <w:top w:val="single" w:sz="4" w:space="0" w:color="AAAAAA"/>
              <w:left w:val="single" w:sz="4" w:space="0" w:color="AAAAAA"/>
              <w:bottom w:val="single" w:sz="4" w:space="0" w:color="AAAAAA"/>
              <w:right w:val="single" w:sz="4" w:space="0" w:color="AAAAAA"/>
            </w:tcBorders>
            <w:tcMar>
              <w:top w:w="200" w:type="dxa"/>
              <w:left w:w="120" w:type="dxa"/>
              <w:bottom w:w="200" w:type="dxa"/>
              <w:right w:w="120" w:type="dxa"/>
            </w:tcMar>
          </w:tcPr>
          <w:p w14:paraId="5C6B9EB2" w14:textId="77777777" w:rsidR="00CC2699" w:rsidRDefault="00CC2699"/>
        </w:tc>
      </w:tr>
      <w:tr w:rsidR="00CC2699" w14:paraId="247C51EB" w14:textId="77777777">
        <w:tblPrEx>
          <w:tblCellMar>
            <w:top w:w="0" w:type="dxa"/>
            <w:bottom w:w="0" w:type="dxa"/>
          </w:tblCellMar>
        </w:tblPrEx>
        <w:tc>
          <w:tcPr>
            <w:tcW w:w="2400" w:type="dxa"/>
            <w:tcBorders>
              <w:top w:val="single" w:sz="4" w:space="0" w:color="AAAAAA"/>
              <w:left w:val="single" w:sz="4" w:space="0" w:color="AAAAAA"/>
              <w:bottom w:val="single" w:sz="4" w:space="0" w:color="AAAAAA"/>
              <w:right w:val="single" w:sz="4" w:space="0" w:color="AAAAAA"/>
            </w:tcBorders>
            <w:shd w:val="clear" w:color="auto" w:fill="DEEAF1"/>
            <w:tcMar>
              <w:top w:w="80" w:type="dxa"/>
              <w:left w:w="120" w:type="dxa"/>
              <w:bottom w:w="80" w:type="dxa"/>
              <w:right w:w="120" w:type="dxa"/>
            </w:tcMar>
          </w:tcPr>
          <w:p w14:paraId="3C8202AA" w14:textId="77777777" w:rsidR="00CC2699" w:rsidRDefault="00000000">
            <w:r>
              <w:rPr>
                <w:b/>
                <w:bCs/>
                <w:sz w:val="20"/>
                <w:szCs w:val="20"/>
              </w:rPr>
              <w:t>Next Review Date</w:t>
            </w:r>
          </w:p>
        </w:tc>
        <w:tc>
          <w:tcPr>
            <w:tcW w:w="6960" w:type="dxa"/>
            <w:tcBorders>
              <w:top w:val="single" w:sz="4" w:space="0" w:color="AAAAAA"/>
              <w:left w:val="single" w:sz="4" w:space="0" w:color="AAAAAA"/>
              <w:bottom w:val="single" w:sz="4" w:space="0" w:color="AAAAAA"/>
              <w:right w:val="single" w:sz="4" w:space="0" w:color="AAAAAA"/>
            </w:tcBorders>
            <w:tcMar>
              <w:top w:w="80" w:type="dxa"/>
              <w:left w:w="120" w:type="dxa"/>
              <w:bottom w:w="80" w:type="dxa"/>
              <w:right w:w="120" w:type="dxa"/>
            </w:tcMar>
          </w:tcPr>
          <w:p w14:paraId="62AD1144" w14:textId="77777777" w:rsidR="00CC2699" w:rsidRDefault="00CC2699"/>
        </w:tc>
      </w:tr>
    </w:tbl>
    <w:p w14:paraId="505F73A5" w14:textId="77777777" w:rsidR="00CC2699" w:rsidRDefault="00CC2699">
      <w:pPr>
        <w:spacing w:after="80"/>
      </w:pPr>
    </w:p>
    <w:sectPr w:rsidR="00CC2699">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A261" w14:textId="77777777" w:rsidR="00E46C41" w:rsidRDefault="00E46C41">
      <w:r>
        <w:separator/>
      </w:r>
    </w:p>
  </w:endnote>
  <w:endnote w:type="continuationSeparator" w:id="0">
    <w:p w14:paraId="14E5F6B9" w14:textId="77777777" w:rsidR="00E46C41" w:rsidRDefault="00E4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80B45" w14:textId="77777777" w:rsidR="00CC2699" w:rsidRDefault="00000000">
    <w:pPr>
      <w:jc w:val="center"/>
    </w:pPr>
    <w:r>
      <w:rPr>
        <w:color w:val="666666"/>
        <w:sz w:val="18"/>
        <w:szCs w:val="18"/>
      </w:rPr>
      <w:t xml:space="preserve">DPIA / PIA Template | www.tpvrm.net/documents | Page </w:t>
    </w:r>
    <w:r>
      <w:rPr>
        <w:color w:val="666666"/>
        <w:sz w:val="18"/>
        <w:szCs w:val="18"/>
      </w:rPr>
      <w:fldChar w:fldCharType="begin"/>
    </w:r>
    <w:r>
      <w:rPr>
        <w:color w:val="666666"/>
        <w:sz w:val="18"/>
        <w:szCs w:val="18"/>
      </w:rPr>
      <w:instrText>PAGE</w:instrText>
    </w:r>
    <w:r>
      <w:rPr>
        <w:color w:val="666666"/>
        <w:sz w:val="18"/>
        <w:szCs w:val="18"/>
      </w:rPr>
      <w:fldChar w:fldCharType="separate"/>
    </w:r>
    <w:r w:rsidR="00A41A07">
      <w:rPr>
        <w:noProof/>
        <w:color w:val="666666"/>
        <w:sz w:val="18"/>
        <w:szCs w:val="18"/>
      </w:rPr>
      <w:t>1</w:t>
    </w:r>
    <w:r>
      <w:rPr>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B99C" w14:textId="77777777" w:rsidR="00E46C41" w:rsidRDefault="00E46C41">
      <w:r>
        <w:separator/>
      </w:r>
    </w:p>
  </w:footnote>
  <w:footnote w:type="continuationSeparator" w:id="0">
    <w:p w14:paraId="3673057D" w14:textId="77777777" w:rsidR="00E46C41" w:rsidRDefault="00E46C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23A7B"/>
    <w:multiLevelType w:val="hybridMultilevel"/>
    <w:tmpl w:val="818670EA"/>
    <w:lvl w:ilvl="0" w:tplc="4E08EE34">
      <w:start w:val="1"/>
      <w:numFmt w:val="bullet"/>
      <w:lvlText w:val="•"/>
      <w:lvlJc w:val="left"/>
      <w:pPr>
        <w:ind w:left="720" w:hanging="360"/>
      </w:pPr>
    </w:lvl>
    <w:lvl w:ilvl="1" w:tplc="FD682FBC">
      <w:numFmt w:val="decimal"/>
      <w:lvlText w:val=""/>
      <w:lvlJc w:val="left"/>
    </w:lvl>
    <w:lvl w:ilvl="2" w:tplc="99D29170">
      <w:numFmt w:val="decimal"/>
      <w:lvlText w:val=""/>
      <w:lvlJc w:val="left"/>
    </w:lvl>
    <w:lvl w:ilvl="3" w:tplc="0CFC7120">
      <w:numFmt w:val="decimal"/>
      <w:lvlText w:val=""/>
      <w:lvlJc w:val="left"/>
    </w:lvl>
    <w:lvl w:ilvl="4" w:tplc="3F980B82">
      <w:numFmt w:val="decimal"/>
      <w:lvlText w:val=""/>
      <w:lvlJc w:val="left"/>
    </w:lvl>
    <w:lvl w:ilvl="5" w:tplc="002865BA">
      <w:numFmt w:val="decimal"/>
      <w:lvlText w:val=""/>
      <w:lvlJc w:val="left"/>
    </w:lvl>
    <w:lvl w:ilvl="6" w:tplc="EFF65236">
      <w:numFmt w:val="decimal"/>
      <w:lvlText w:val=""/>
      <w:lvlJc w:val="left"/>
    </w:lvl>
    <w:lvl w:ilvl="7" w:tplc="331E6F66">
      <w:numFmt w:val="decimal"/>
      <w:lvlText w:val=""/>
      <w:lvlJc w:val="left"/>
    </w:lvl>
    <w:lvl w:ilvl="8" w:tplc="3CDE6E30">
      <w:numFmt w:val="decimal"/>
      <w:lvlText w:val=""/>
      <w:lvlJc w:val="left"/>
    </w:lvl>
  </w:abstractNum>
  <w:abstractNum w:abstractNumId="1" w15:restartNumberingAfterBreak="0">
    <w:nsid w:val="42C11E0B"/>
    <w:multiLevelType w:val="hybridMultilevel"/>
    <w:tmpl w:val="7DD0216E"/>
    <w:lvl w:ilvl="0" w:tplc="C4AA24E8">
      <w:start w:val="1"/>
      <w:numFmt w:val="bullet"/>
      <w:lvlText w:val="●"/>
      <w:lvlJc w:val="left"/>
      <w:pPr>
        <w:ind w:left="720" w:hanging="360"/>
      </w:pPr>
    </w:lvl>
    <w:lvl w:ilvl="1" w:tplc="3678F224">
      <w:start w:val="1"/>
      <w:numFmt w:val="bullet"/>
      <w:lvlText w:val="○"/>
      <w:lvlJc w:val="left"/>
      <w:pPr>
        <w:ind w:left="1440" w:hanging="360"/>
      </w:pPr>
    </w:lvl>
    <w:lvl w:ilvl="2" w:tplc="E586FAE8">
      <w:start w:val="1"/>
      <w:numFmt w:val="bullet"/>
      <w:lvlText w:val="■"/>
      <w:lvlJc w:val="left"/>
      <w:pPr>
        <w:ind w:left="2160" w:hanging="360"/>
      </w:pPr>
    </w:lvl>
    <w:lvl w:ilvl="3" w:tplc="1B56F702">
      <w:start w:val="1"/>
      <w:numFmt w:val="bullet"/>
      <w:lvlText w:val="●"/>
      <w:lvlJc w:val="left"/>
      <w:pPr>
        <w:ind w:left="2880" w:hanging="360"/>
      </w:pPr>
    </w:lvl>
    <w:lvl w:ilvl="4" w:tplc="BA746CAE">
      <w:start w:val="1"/>
      <w:numFmt w:val="bullet"/>
      <w:lvlText w:val="○"/>
      <w:lvlJc w:val="left"/>
      <w:pPr>
        <w:ind w:left="3600" w:hanging="360"/>
      </w:pPr>
    </w:lvl>
    <w:lvl w:ilvl="5" w:tplc="F1EEF80C">
      <w:start w:val="1"/>
      <w:numFmt w:val="bullet"/>
      <w:lvlText w:val="■"/>
      <w:lvlJc w:val="left"/>
      <w:pPr>
        <w:ind w:left="4320" w:hanging="360"/>
      </w:pPr>
    </w:lvl>
    <w:lvl w:ilvl="6" w:tplc="6F964CDE">
      <w:start w:val="1"/>
      <w:numFmt w:val="bullet"/>
      <w:lvlText w:val="●"/>
      <w:lvlJc w:val="left"/>
      <w:pPr>
        <w:ind w:left="5040" w:hanging="360"/>
      </w:pPr>
    </w:lvl>
    <w:lvl w:ilvl="7" w:tplc="782A446C">
      <w:start w:val="1"/>
      <w:numFmt w:val="bullet"/>
      <w:lvlText w:val="●"/>
      <w:lvlJc w:val="left"/>
      <w:pPr>
        <w:ind w:left="5760" w:hanging="360"/>
      </w:pPr>
    </w:lvl>
    <w:lvl w:ilvl="8" w:tplc="6C742552">
      <w:start w:val="1"/>
      <w:numFmt w:val="bullet"/>
      <w:lvlText w:val="●"/>
      <w:lvlJc w:val="left"/>
      <w:pPr>
        <w:ind w:left="6480" w:hanging="360"/>
      </w:pPr>
    </w:lvl>
  </w:abstractNum>
  <w:num w:numId="1" w16cid:durableId="113660521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99"/>
    <w:rsid w:val="005A2298"/>
    <w:rsid w:val="00A41A07"/>
    <w:rsid w:val="00CC2699"/>
    <w:rsid w:val="00E4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692327"/>
  <w15:docId w15:val="{AA80B0F6-A6E7-C94C-A2C5-63827188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1F4E79"/>
      <w:sz w:val="32"/>
      <w:szCs w:val="32"/>
    </w:rPr>
  </w:style>
  <w:style w:type="paragraph" w:styleId="Heading2">
    <w:name w:val="heading 2"/>
    <w:uiPriority w:val="9"/>
    <w:unhideWhenUsed/>
    <w:qFormat/>
    <w:pPr>
      <w:spacing w:before="200" w:after="100"/>
      <w:outlineLvl w:val="1"/>
    </w:pPr>
    <w:rPr>
      <w:b/>
      <w:bCs/>
      <w:color w:val="1F4E79"/>
      <w:sz w:val="26"/>
      <w:szCs w:val="26"/>
    </w:rPr>
  </w:style>
  <w:style w:type="paragraph" w:styleId="Heading3">
    <w:name w:val="heading 3"/>
    <w:uiPriority w:val="9"/>
    <w:semiHidden/>
    <w:unhideWhenUsed/>
    <w:qFormat/>
    <w:pPr>
      <w:spacing w:before="160" w:after="80"/>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1114</Words>
  <Characters>6352</Characters>
  <Application>Microsoft Office Word</Application>
  <DocSecurity>0</DocSecurity>
  <Lines>52</Lines>
  <Paragraphs>14</Paragraphs>
  <ScaleCrop>false</ScaleCrop>
  <Company/>
  <LinksUpToDate>false</LinksUpToDate>
  <CharactersWithSpaces>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Norman J Levine</cp:lastModifiedBy>
  <cp:revision>2</cp:revision>
  <dcterms:created xsi:type="dcterms:W3CDTF">2026-03-08T07:59:00Z</dcterms:created>
  <dcterms:modified xsi:type="dcterms:W3CDTF">2026-03-10T18:32:00Z</dcterms:modified>
</cp:coreProperties>
</file>